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EE0" w:rsidP="30EA67E1" w:rsidRDefault="00710EE0" w14:paraId="00B8E304" w14:textId="2CADBAF6">
      <w:pPr>
        <w:pStyle w:val="Normal"/>
        <w:rPr>
          <w:rFonts w:ascii="Cambria" w:hAnsi="Cambria" w:eastAsia="Cambria" w:cs="Cambria"/>
          <w:b w:val="1"/>
          <w:bCs w:val="1"/>
          <w:sz w:val="32"/>
          <w:szCs w:val="32"/>
        </w:rPr>
      </w:pPr>
      <w:r w:rsidRPr="30EA67E1" w:rsidR="2C67A376">
        <w:rPr>
          <w:rFonts w:ascii="Cambria" w:hAnsi="Cambria" w:eastAsia="Cambria" w:cs="Cambria"/>
          <w:b w:val="1"/>
          <w:bCs w:val="1"/>
          <w:sz w:val="32"/>
          <w:szCs w:val="32"/>
        </w:rPr>
        <w:t>Anti-Obesity Medications – Which Is Right for Me?</w:t>
      </w:r>
    </w:p>
    <w:p w:rsidR="00710EE0" w:rsidP="1BFB02E9" w:rsidRDefault="00710EE0" w14:paraId="03519E83" w14:textId="646F1342">
      <w:pPr>
        <w:pStyle w:val="Normal"/>
        <w:rPr>
          <w:rFonts w:ascii="Cambria" w:hAnsi="Cambria" w:eastAsia="Cambria" w:cs="Cambria"/>
          <w:sz w:val="22"/>
          <w:szCs w:val="22"/>
        </w:rPr>
      </w:pPr>
      <w:r w:rsidR="2C67A376">
        <w:rPr/>
        <w:t xml:space="preserve"> 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Remember that anything that helps you lose weight </w:t>
      </w:r>
      <w:r w:rsidRPr="1BFB02E9" w:rsidR="2C67A376">
        <w:rPr>
          <w:rFonts w:ascii="Cambria" w:hAnsi="Cambria" w:eastAsia="Cambria" w:cs="Cambria"/>
          <w:sz w:val="22"/>
          <w:szCs w:val="22"/>
        </w:rPr>
        <w:t>likely needs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to be continued long-term to keep weight off. The use of medications is as long as they are safe, not causing adverse effects, and working to help you lose weight or </w:t>
      </w:r>
      <w:r w:rsidRPr="1BFB02E9" w:rsidR="2C67A376">
        <w:rPr>
          <w:rFonts w:ascii="Cambria" w:hAnsi="Cambria" w:eastAsia="Cambria" w:cs="Cambria"/>
          <w:sz w:val="22"/>
          <w:szCs w:val="22"/>
        </w:rPr>
        <w:t>maintain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the weight lost from the medication, they should be continued long-term; otherwise, you are likely to regain weight.</w:t>
      </w:r>
    </w:p>
    <w:p w:rsidR="00710EE0" w:rsidP="1BFB02E9" w:rsidRDefault="00710EE0" w14:paraId="68FE154D" w14:textId="070CB611">
      <w:pPr>
        <w:pStyle w:val="Normal"/>
        <w:rPr>
          <w:rFonts w:ascii="Cambria" w:hAnsi="Cambria" w:eastAsia="Cambria" w:cs="Cambria"/>
          <w:b w:val="1"/>
          <w:bCs w:val="1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 </w:t>
      </w:r>
    </w:p>
    <w:p w:rsidR="00710EE0" w:rsidP="30EA67E1" w:rsidRDefault="00710EE0" w14:paraId="0EFD5236" w14:textId="67C5652B">
      <w:pPr>
        <w:pStyle w:val="Normal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6C823C0B" w:rsidR="2C67A376">
        <w:rPr>
          <w:rFonts w:ascii="Cambria" w:hAnsi="Cambria" w:eastAsia="Cambria" w:cs="Cambria"/>
          <w:b w:val="1"/>
          <w:bCs w:val="1"/>
          <w:sz w:val="28"/>
          <w:szCs w:val="28"/>
        </w:rPr>
        <w:t>Metformin</w:t>
      </w:r>
    </w:p>
    <w:p w:rsidR="00710EE0" w:rsidP="1BFB02E9" w:rsidRDefault="00710EE0" w14:paraId="7521773C" w14:textId="32B3B46B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</w:rPr>
        <w:t xml:space="preserve"> </w:t>
      </w:r>
      <w:r w:rsidRPr="1BFB02E9" w:rsidR="13025B75">
        <w:rPr>
          <w:rFonts w:ascii="Cambria" w:hAnsi="Cambria" w:eastAsia="Cambria" w:cs="Cambria"/>
          <w:sz w:val="22"/>
          <w:szCs w:val="22"/>
        </w:rPr>
        <w:t xml:space="preserve">Helps </w:t>
      </w:r>
      <w:r w:rsidRPr="1BFB02E9" w:rsidR="2C67A376">
        <w:rPr>
          <w:rFonts w:ascii="Cambria" w:hAnsi="Cambria" w:eastAsia="Cambria" w:cs="Cambria"/>
          <w:sz w:val="22"/>
          <w:szCs w:val="22"/>
        </w:rPr>
        <w:t>metabolic issues, decreases insulin resistance, and can help</w:t>
      </w:r>
      <w:r w:rsidRPr="1BFB02E9" w:rsidR="63E0D8A8">
        <w:rPr>
          <w:rFonts w:ascii="Cambria" w:hAnsi="Cambria" w:eastAsia="Cambria" w:cs="Cambria"/>
          <w:sz w:val="22"/>
          <w:szCs w:val="22"/>
        </w:rPr>
        <w:t xml:space="preserve"> “level the playing field”</w:t>
      </w:r>
    </w:p>
    <w:p w:rsidR="00710EE0" w:rsidP="1BFB02E9" w:rsidRDefault="00710EE0" w14:paraId="27159700" w14:textId="31FA7DD8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2"/>
          <w:szCs w:val="22"/>
        </w:rPr>
      </w:pPr>
      <w:r w:rsidRPr="1BFB02E9" w:rsidR="63E0D8A8">
        <w:rPr>
          <w:rFonts w:ascii="Cambria" w:hAnsi="Cambria" w:eastAsia="Cambria" w:cs="Cambria"/>
          <w:sz w:val="22"/>
          <w:szCs w:val="22"/>
        </w:rPr>
        <w:t xml:space="preserve">Appears to decrease appetite in a few </w:t>
      </w:r>
      <w:r w:rsidRPr="1BFB02E9" w:rsidR="63E0D8A8">
        <w:rPr>
          <w:rFonts w:ascii="Cambria" w:hAnsi="Cambria" w:eastAsia="Cambria" w:cs="Cambria"/>
          <w:sz w:val="22"/>
          <w:szCs w:val="22"/>
        </w:rPr>
        <w:t>different ways</w:t>
      </w:r>
      <w:r w:rsidRPr="1BFB02E9" w:rsidR="6CEF6B8F">
        <w:rPr>
          <w:rFonts w:ascii="Cambria" w:hAnsi="Cambria" w:eastAsia="Cambria" w:cs="Cambria"/>
          <w:sz w:val="22"/>
          <w:szCs w:val="22"/>
        </w:rPr>
        <w:t xml:space="preserve">. </w:t>
      </w:r>
    </w:p>
    <w:p w:rsidR="00710EE0" w:rsidP="1BFB02E9" w:rsidRDefault="00710EE0" w14:paraId="1873D48E" w14:textId="35FFC054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2"/>
          <w:szCs w:val="22"/>
        </w:rPr>
      </w:pPr>
      <w:r w:rsidRPr="1BFB02E9" w:rsidR="6CEF6B8F">
        <w:rPr>
          <w:rFonts w:ascii="Cambria" w:hAnsi="Cambria" w:eastAsia="Cambria" w:cs="Cambria"/>
          <w:sz w:val="22"/>
          <w:szCs w:val="22"/>
        </w:rPr>
        <w:t xml:space="preserve">Reduces chance of diabetes </w:t>
      </w:r>
      <w:r w:rsidRPr="1BFB02E9" w:rsidR="2ADBB53F">
        <w:rPr>
          <w:rFonts w:ascii="Cambria" w:hAnsi="Cambria" w:eastAsia="Cambria" w:cs="Cambria"/>
          <w:sz w:val="22"/>
          <w:szCs w:val="22"/>
        </w:rPr>
        <w:t>progression</w:t>
      </w:r>
    </w:p>
    <w:p w:rsidR="00710EE0" w:rsidP="1BFB02E9" w:rsidRDefault="00710EE0" w14:paraId="6095FD39" w14:textId="6030F232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2"/>
          <w:szCs w:val="22"/>
        </w:rPr>
      </w:pPr>
      <w:r w:rsidRPr="1BFB02E9" w:rsidR="2ADBB53F">
        <w:rPr>
          <w:rFonts w:ascii="Cambria" w:hAnsi="Cambria" w:eastAsia="Cambria" w:cs="Cambria"/>
          <w:sz w:val="22"/>
          <w:szCs w:val="22"/>
        </w:rPr>
        <w:t>C</w:t>
      </w:r>
      <w:r w:rsidRPr="1BFB02E9" w:rsidR="63E0D8A8">
        <w:rPr>
          <w:rFonts w:ascii="Cambria" w:hAnsi="Cambria" w:eastAsia="Cambria" w:cs="Cambria"/>
          <w:sz w:val="22"/>
          <w:szCs w:val="22"/>
        </w:rPr>
        <w:t>an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reduce the risk of some cancers (including colon, lung, ovary, breast, and prostate).</w:t>
      </w:r>
    </w:p>
    <w:p w:rsidR="00710EE0" w:rsidP="1BFB02E9" w:rsidRDefault="00710EE0" w14:paraId="36F415FE" w14:textId="67A8F026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 </w:t>
      </w:r>
      <w:r w:rsidRPr="1BFB02E9" w:rsidR="510122BD">
        <w:rPr>
          <w:rFonts w:ascii="Cambria" w:hAnsi="Cambria" w:eastAsia="Cambria" w:cs="Cambria"/>
          <w:sz w:val="22"/>
          <w:szCs w:val="22"/>
        </w:rPr>
        <w:t>Possible s</w:t>
      </w:r>
      <w:r w:rsidRPr="1BFB02E9" w:rsidR="2C67A376">
        <w:rPr>
          <w:rFonts w:ascii="Cambria" w:hAnsi="Cambria" w:eastAsia="Cambria" w:cs="Cambria"/>
          <w:sz w:val="22"/>
          <w:szCs w:val="22"/>
        </w:rPr>
        <w:t>ide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Effects: </w:t>
      </w:r>
    </w:p>
    <w:p w:rsidR="00710EE0" w:rsidP="1BFB02E9" w:rsidRDefault="00710EE0" w14:paraId="58495FC8" w14:textId="4D944F1F">
      <w:pPr>
        <w:pStyle w:val="ListParagraph"/>
        <w:numPr>
          <w:ilvl w:val="0"/>
          <w:numId w:val="3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The most common is stomach upset/diarrhea, often mitigated by starting with a lower dose and increasing slowly. </w:t>
      </w:r>
      <w:r w:rsidRPr="1BFB02E9" w:rsidR="2C67A376">
        <w:rPr>
          <w:rFonts w:ascii="Cambria" w:hAnsi="Cambria" w:eastAsia="Cambria" w:cs="Cambria"/>
          <w:sz w:val="22"/>
          <w:szCs w:val="22"/>
        </w:rPr>
        <w:t>There's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an extended-release formulation that is often better tolerated.</w:t>
      </w:r>
    </w:p>
    <w:p w:rsidR="00710EE0" w:rsidP="30EA67E1" w:rsidRDefault="00710EE0" w14:paraId="5B562942" w14:textId="7FA9E6AB">
      <w:pPr>
        <w:pStyle w:val="ListParagraph"/>
        <w:numPr>
          <w:ilvl w:val="0"/>
          <w:numId w:val="3"/>
        </w:numPr>
        <w:rPr>
          <w:rFonts w:ascii="Cambria" w:hAnsi="Cambria" w:eastAsia="Cambria" w:cs="Cambria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Need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to take 1000 mcg of B12 daily when starting this </w:t>
      </w:r>
      <w:r w:rsidRPr="1BFB02E9" w:rsidR="2C67A376">
        <w:rPr>
          <w:rFonts w:ascii="Cambria" w:hAnsi="Cambria" w:eastAsia="Cambria" w:cs="Cambria"/>
        </w:rPr>
        <w:t>medication.</w:t>
      </w:r>
    </w:p>
    <w:p w:rsidR="00710EE0" w:rsidP="30EA67E1" w:rsidRDefault="00710EE0" w14:paraId="09E4A179" w14:textId="1B906895">
      <w:pPr>
        <w:pStyle w:val="Normal"/>
        <w:rPr>
          <w:rFonts w:ascii="Cambria" w:hAnsi="Cambria" w:eastAsia="Cambria" w:cs="Cambria"/>
        </w:rPr>
      </w:pPr>
      <w:r w:rsidRPr="30EA67E1" w:rsidR="2C67A376">
        <w:rPr>
          <w:rFonts w:ascii="Cambria" w:hAnsi="Cambria" w:eastAsia="Cambria" w:cs="Cambria"/>
        </w:rPr>
        <w:t xml:space="preserve"> </w:t>
      </w:r>
    </w:p>
    <w:p w:rsidR="00710EE0" w:rsidP="30EA67E1" w:rsidRDefault="00710EE0" w14:paraId="2F0CF755" w14:textId="49777A29">
      <w:pPr>
        <w:pStyle w:val="Normal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30EA67E1" w:rsidR="2C67A376">
        <w:rPr>
          <w:rFonts w:ascii="Cambria" w:hAnsi="Cambria" w:eastAsia="Cambria" w:cs="Cambria"/>
          <w:b w:val="1"/>
          <w:bCs w:val="1"/>
          <w:sz w:val="28"/>
          <w:szCs w:val="28"/>
        </w:rPr>
        <w:t>Phentermine</w:t>
      </w:r>
    </w:p>
    <w:p w:rsidR="00710EE0" w:rsidP="1BFB02E9" w:rsidRDefault="00710EE0" w14:paraId="09E981A2" w14:textId="32B68EF3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Suppresses appetite,</w:t>
      </w:r>
    </w:p>
    <w:p w:rsidR="00710EE0" w:rsidP="1BFB02E9" w:rsidRDefault="00710EE0" w14:paraId="66204E40" w14:textId="408960B0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taken once in the morning (a shorter-acting version is </w:t>
      </w:r>
      <w:r w:rsidRPr="1BFB02E9" w:rsidR="2C67A376">
        <w:rPr>
          <w:rFonts w:ascii="Cambria" w:hAnsi="Cambria" w:eastAsia="Cambria" w:cs="Cambria"/>
          <w:sz w:val="22"/>
          <w:szCs w:val="22"/>
        </w:rPr>
        <w:t>an option</w:t>
      </w:r>
      <w:r w:rsidRPr="1BFB02E9" w:rsidR="2C67A376">
        <w:rPr>
          <w:rFonts w:ascii="Cambria" w:hAnsi="Cambria" w:eastAsia="Cambria" w:cs="Cambria"/>
          <w:sz w:val="22"/>
          <w:szCs w:val="22"/>
        </w:rPr>
        <w:t>)</w:t>
      </w:r>
    </w:p>
    <w:p w:rsidR="00710EE0" w:rsidP="1BFB02E9" w:rsidRDefault="00710EE0" w14:paraId="6857A02C" w14:textId="7EA8557C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It's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the most prescribed weight loss medication.</w:t>
      </w:r>
    </w:p>
    <w:p w:rsidR="00710EE0" w:rsidP="1BFB02E9" w:rsidRDefault="00710EE0" w14:paraId="6A6A44B4" w14:textId="4A1F21B4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A</w:t>
      </w:r>
      <w:r w:rsidRPr="1BFB02E9" w:rsidR="6456D1B0">
        <w:rPr>
          <w:rFonts w:ascii="Cambria" w:hAnsi="Cambria" w:eastAsia="Cambria" w:cs="Cambria"/>
          <w:sz w:val="22"/>
          <w:szCs w:val="22"/>
        </w:rPr>
        <w:t xml:space="preserve">ffordable, even if </w:t>
      </w:r>
      <w:r w:rsidRPr="1BFB02E9" w:rsidR="2C67A376">
        <w:rPr>
          <w:rFonts w:ascii="Cambria" w:hAnsi="Cambria" w:eastAsia="Cambria" w:cs="Cambria"/>
          <w:sz w:val="22"/>
          <w:szCs w:val="22"/>
        </w:rPr>
        <w:t>not covered by insurance</w:t>
      </w:r>
    </w:p>
    <w:p w:rsidR="00710EE0" w:rsidP="1BFB02E9" w:rsidRDefault="00710EE0" w14:paraId="339DD843" w14:textId="4B5CB5DC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It</w:t>
      </w:r>
      <w:r w:rsidRPr="1BFB02E9" w:rsidR="43A94449">
        <w:rPr>
          <w:rFonts w:ascii="Cambria" w:hAnsi="Cambria" w:eastAsia="Cambria" w:cs="Cambria"/>
          <w:sz w:val="22"/>
          <w:szCs w:val="22"/>
        </w:rPr>
        <w:t xml:space="preserve"> is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a stimulant and controlled substance requiring appointments for refills. If lost or stolen, it cannot be replaced. FDA approval from 19</w:t>
      </w:r>
      <w:r w:rsidRPr="1BFB02E9" w:rsidR="72F5CCD8">
        <w:rPr>
          <w:rFonts w:ascii="Cambria" w:hAnsi="Cambria" w:eastAsia="Cambria" w:cs="Cambria"/>
          <w:sz w:val="22"/>
          <w:szCs w:val="22"/>
        </w:rPr>
        <w:t>5</w:t>
      </w:r>
      <w:r w:rsidRPr="1BFB02E9" w:rsidR="2C67A376">
        <w:rPr>
          <w:rFonts w:ascii="Cambria" w:hAnsi="Cambria" w:eastAsia="Cambria" w:cs="Cambria"/>
          <w:sz w:val="22"/>
          <w:szCs w:val="22"/>
        </w:rPr>
        <w:t>9 was for 3 months of use. Now, the FDA has approved it in lower doses and combinations for long-term use.</w:t>
      </w:r>
      <w:r w:rsidRPr="1BFB02E9" w:rsidR="14798863">
        <w:rPr>
          <w:rFonts w:ascii="Cambria" w:hAnsi="Cambria" w:eastAsia="Cambria" w:cs="Cambria"/>
          <w:sz w:val="22"/>
          <w:szCs w:val="22"/>
        </w:rPr>
        <w:t xml:space="preserve"> Specialty organizations with </w:t>
      </w:r>
      <w:r w:rsidRPr="1BFB02E9" w:rsidR="14798863">
        <w:rPr>
          <w:rFonts w:ascii="Cambria" w:hAnsi="Cambria" w:eastAsia="Cambria" w:cs="Cambria"/>
          <w:sz w:val="22"/>
          <w:szCs w:val="22"/>
        </w:rPr>
        <w:t>expertise</w:t>
      </w:r>
      <w:r w:rsidRPr="1BFB02E9" w:rsidR="14798863">
        <w:rPr>
          <w:rFonts w:ascii="Cambria" w:hAnsi="Cambria" w:eastAsia="Cambria" w:cs="Cambria"/>
          <w:sz w:val="22"/>
          <w:szCs w:val="22"/>
        </w:rPr>
        <w:t xml:space="preserve"> in these medications recommend long term use as stopping the medication leads to weight regain and there is no evidence of harm staying on the medication long term.</w:t>
      </w:r>
    </w:p>
    <w:p w:rsidR="00710EE0" w:rsidP="1BFB02E9" w:rsidRDefault="00710EE0" w14:paraId="43C91F6D" w14:textId="16CF1661">
      <w:pPr>
        <w:pStyle w:val="ListParagraph"/>
        <w:numPr>
          <w:ilvl w:val="0"/>
          <w:numId w:val="4"/>
        </w:numPr>
        <w:rPr>
          <w:rFonts w:ascii="Cambria" w:hAnsi="Cambria" w:eastAsia="Cambria" w:cs="Cambria"/>
          <w:sz w:val="22"/>
          <w:szCs w:val="22"/>
        </w:rPr>
      </w:pPr>
      <w:r w:rsidRPr="1BFB02E9" w:rsidR="3A8C7848">
        <w:rPr>
          <w:rFonts w:ascii="Cambria" w:hAnsi="Cambria" w:eastAsia="Cambria" w:cs="Cambria"/>
          <w:sz w:val="22"/>
          <w:szCs w:val="22"/>
        </w:rPr>
        <w:t>Possible s</w:t>
      </w:r>
      <w:r w:rsidRPr="1BFB02E9" w:rsidR="2C67A376">
        <w:rPr>
          <w:rFonts w:ascii="Cambria" w:hAnsi="Cambria" w:eastAsia="Cambria" w:cs="Cambria"/>
          <w:sz w:val="22"/>
          <w:szCs w:val="22"/>
        </w:rPr>
        <w:t>ide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Effects: </w:t>
      </w:r>
    </w:p>
    <w:p w:rsidR="00710EE0" w:rsidP="1BFB02E9" w:rsidRDefault="00710EE0" w14:paraId="1A876380" w14:textId="0002375F">
      <w:pPr>
        <w:pStyle w:val="ListParagraph"/>
        <w:numPr>
          <w:ilvl w:val="0"/>
          <w:numId w:val="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Possible nervousness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(those who tolerate caffeine usually do well), </w:t>
      </w:r>
    </w:p>
    <w:p w:rsidR="00710EE0" w:rsidP="1BFB02E9" w:rsidRDefault="00710EE0" w14:paraId="24DCE0DC" w14:textId="58E33099">
      <w:pPr>
        <w:pStyle w:val="ListParagraph"/>
        <w:numPr>
          <w:ilvl w:val="0"/>
          <w:numId w:val="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increased blood pressure, </w:t>
      </w:r>
    </w:p>
    <w:p w:rsidR="00710EE0" w:rsidP="1BFB02E9" w:rsidRDefault="00710EE0" w14:paraId="7D238862" w14:textId="1DD9C4CB">
      <w:pPr>
        <w:pStyle w:val="ListParagraph"/>
        <w:numPr>
          <w:ilvl w:val="0"/>
          <w:numId w:val="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dry mouth, </w:t>
      </w:r>
      <w:r w:rsidRPr="1BFB02E9" w:rsidR="2C67A376">
        <w:rPr>
          <w:rFonts w:ascii="Cambria" w:hAnsi="Cambria" w:eastAsia="Cambria" w:cs="Cambria"/>
          <w:sz w:val="22"/>
          <w:szCs w:val="22"/>
        </w:rPr>
        <w:t>constipation.</w:t>
      </w:r>
    </w:p>
    <w:p w:rsidR="00710EE0" w:rsidP="30EA67E1" w:rsidRDefault="00710EE0" w14:paraId="6EADECE0" w14:textId="5D7FE638">
      <w:pPr>
        <w:pStyle w:val="Normal"/>
        <w:rPr>
          <w:rFonts w:ascii="Cambria" w:hAnsi="Cambria" w:eastAsia="Cambria" w:cs="Cambria"/>
        </w:rPr>
      </w:pPr>
      <w:r w:rsidRPr="53C46487" w:rsidR="2C67A376">
        <w:rPr>
          <w:rFonts w:ascii="Cambria" w:hAnsi="Cambria" w:eastAsia="Cambria" w:cs="Cambria"/>
        </w:rPr>
        <w:t xml:space="preserve"> </w:t>
      </w:r>
      <w:r w:rsidRPr="53C46487" w:rsidR="2C67A376">
        <w:rPr>
          <w:rFonts w:ascii="Cambria" w:hAnsi="Cambria" w:eastAsia="Cambria" w:cs="Cambria"/>
        </w:rPr>
        <w:t xml:space="preserve"> </w:t>
      </w:r>
    </w:p>
    <w:p w:rsidR="00710EE0" w:rsidP="30EA67E1" w:rsidRDefault="00710EE0" w14:paraId="652CF69C" w14:textId="7BE59161">
      <w:pPr>
        <w:pStyle w:val="Normal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30EA67E1" w:rsidR="2C67A376">
        <w:rPr>
          <w:rFonts w:ascii="Cambria" w:hAnsi="Cambria" w:eastAsia="Cambria" w:cs="Cambria"/>
          <w:b w:val="1"/>
          <w:bCs w:val="1"/>
          <w:sz w:val="28"/>
          <w:szCs w:val="28"/>
        </w:rPr>
        <w:t>Phentermine/Topiramate ER combination (Qsymia)</w:t>
      </w:r>
    </w:p>
    <w:p w:rsidR="00710EE0" w:rsidP="1BFB02E9" w:rsidRDefault="00710EE0" w14:paraId="3290BFA4" w14:textId="3F4FF208">
      <w:pPr>
        <w:pStyle w:val="ListParagraph"/>
        <w:numPr>
          <w:ilvl w:val="0"/>
          <w:numId w:val="6"/>
        </w:numPr>
        <w:rPr>
          <w:rFonts w:ascii="Cambria" w:hAnsi="Cambria" w:eastAsia="Cambria" w:cs="Cambria"/>
          <w:sz w:val="22"/>
          <w:szCs w:val="22"/>
        </w:rPr>
      </w:pPr>
      <w:r w:rsidRPr="1BFB02E9" w:rsidR="5E40A9CC">
        <w:rPr>
          <w:rFonts w:ascii="Cambria" w:hAnsi="Cambria" w:eastAsia="Cambria" w:cs="Cambria"/>
          <w:sz w:val="22"/>
          <w:szCs w:val="22"/>
        </w:rPr>
        <w:t>A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ppetite suppressant combination. </w:t>
      </w:r>
    </w:p>
    <w:p w:rsidR="00710EE0" w:rsidP="1BFB02E9" w:rsidRDefault="00710EE0" w14:paraId="2431A7C9" w14:textId="76EF382D">
      <w:pPr>
        <w:pStyle w:val="ListParagraph"/>
        <w:numPr>
          <w:ilvl w:val="0"/>
          <w:numId w:val="6"/>
        </w:numPr>
        <w:rPr>
          <w:rFonts w:ascii="Cambria" w:hAnsi="Cambria" w:eastAsia="Cambria" w:cs="Cambria"/>
          <w:sz w:val="22"/>
          <w:szCs w:val="22"/>
        </w:rPr>
      </w:pPr>
      <w:r w:rsidRPr="1BFB02E9" w:rsidR="0D1A9CF4">
        <w:rPr>
          <w:rFonts w:ascii="Cambria" w:hAnsi="Cambria" w:eastAsia="Cambria" w:cs="Cambria"/>
          <w:sz w:val="22"/>
          <w:szCs w:val="22"/>
        </w:rPr>
        <w:t>Combination is more costly, but able to take generics separately</w:t>
      </w:r>
    </w:p>
    <w:p w:rsidR="00710EE0" w:rsidP="1BFB02E9" w:rsidRDefault="00710EE0" w14:paraId="5EEE00D7" w14:textId="761E1254">
      <w:pPr>
        <w:pStyle w:val="ListParagraph"/>
        <w:numPr>
          <w:ilvl w:val="0"/>
          <w:numId w:val="6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Studies </w:t>
      </w:r>
      <w:r w:rsidRPr="1BFB02E9" w:rsidR="41E72715">
        <w:rPr>
          <w:rFonts w:ascii="Cambria" w:hAnsi="Cambria" w:eastAsia="Cambria" w:cs="Cambria"/>
          <w:sz w:val="22"/>
          <w:szCs w:val="22"/>
        </w:rPr>
        <w:t xml:space="preserve">have </w:t>
      </w:r>
      <w:r w:rsidRPr="1BFB02E9" w:rsidR="2C67A376">
        <w:rPr>
          <w:rFonts w:ascii="Cambria" w:hAnsi="Cambria" w:eastAsia="Cambria" w:cs="Cambria"/>
          <w:sz w:val="22"/>
          <w:szCs w:val="22"/>
        </w:rPr>
        <w:t>show</w:t>
      </w:r>
      <w:r w:rsidRPr="1BFB02E9" w:rsidR="36E9AACF">
        <w:rPr>
          <w:rFonts w:ascii="Cambria" w:hAnsi="Cambria" w:eastAsia="Cambria" w:cs="Cambria"/>
          <w:sz w:val="22"/>
          <w:szCs w:val="22"/>
        </w:rPr>
        <w:t>n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it is one of the mo</w:t>
      </w:r>
      <w:r w:rsidRPr="1BFB02E9" w:rsidR="40F23075">
        <w:rPr>
          <w:rFonts w:ascii="Cambria" w:hAnsi="Cambria" w:eastAsia="Cambria" w:cs="Cambria"/>
          <w:sz w:val="22"/>
          <w:szCs w:val="22"/>
        </w:rPr>
        <w:t>re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effective medications for weight loss.</w:t>
      </w:r>
    </w:p>
    <w:p w:rsidR="3F9FF804" w:rsidP="1BFB02E9" w:rsidRDefault="3F9FF804" w14:paraId="7836DAF2" w14:textId="625650E8">
      <w:pPr>
        <w:pStyle w:val="ListParagraph"/>
        <w:numPr>
          <w:ilvl w:val="0"/>
          <w:numId w:val="6"/>
        </w:numPr>
        <w:rPr>
          <w:rFonts w:ascii="Cambria" w:hAnsi="Cambria" w:eastAsia="Cambria" w:cs="Cambria"/>
          <w:sz w:val="22"/>
          <w:szCs w:val="22"/>
        </w:rPr>
      </w:pPr>
      <w:r w:rsidRPr="1BFB02E9" w:rsidR="3F9FF804">
        <w:rPr>
          <w:rFonts w:ascii="Cambria" w:hAnsi="Cambria" w:eastAsia="Cambria" w:cs="Cambria"/>
          <w:sz w:val="22"/>
          <w:szCs w:val="22"/>
        </w:rPr>
        <w:t>In some people it can reduce soda cravings by making carbonation taste flat</w:t>
      </w:r>
    </w:p>
    <w:p w:rsidR="3F9FF804" w:rsidP="1BFB02E9" w:rsidRDefault="3F9FF804" w14:paraId="7C8C9F51" w14:textId="3A30CDB8">
      <w:pPr>
        <w:pStyle w:val="ListParagraph"/>
        <w:numPr>
          <w:ilvl w:val="0"/>
          <w:numId w:val="6"/>
        </w:numPr>
        <w:rPr>
          <w:rFonts w:ascii="Cambria" w:hAnsi="Cambria" w:eastAsia="Cambria" w:cs="Cambria"/>
          <w:sz w:val="22"/>
          <w:szCs w:val="22"/>
        </w:rPr>
      </w:pPr>
      <w:r w:rsidRPr="1BFB02E9" w:rsidR="3F9FF804">
        <w:rPr>
          <w:rFonts w:ascii="Cambria" w:hAnsi="Cambria" w:eastAsia="Cambria" w:cs="Cambria"/>
          <w:sz w:val="22"/>
          <w:szCs w:val="22"/>
        </w:rPr>
        <w:t>Can help more with evening hunger symptoms</w:t>
      </w:r>
    </w:p>
    <w:p w:rsidR="00710EE0" w:rsidP="1BFB02E9" w:rsidRDefault="00710EE0" w14:paraId="361757EB" w14:textId="5B1D3105">
      <w:pPr>
        <w:pStyle w:val="ListParagraph"/>
        <w:numPr>
          <w:ilvl w:val="0"/>
          <w:numId w:val="6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Possible side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effects </w:t>
      </w:r>
    </w:p>
    <w:p w:rsidR="00710EE0" w:rsidP="1BFB02E9" w:rsidRDefault="00710EE0" w14:paraId="0AEF3E3F" w14:textId="02E46FF2">
      <w:pPr>
        <w:pStyle w:val="ListParagraph"/>
        <w:numPr>
          <w:ilvl w:val="0"/>
          <w:numId w:val="9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feeling tired or dizzy, </w:t>
      </w:r>
    </w:p>
    <w:p w:rsidR="00710EE0" w:rsidP="1BFB02E9" w:rsidRDefault="00710EE0" w14:paraId="47E79ED7" w14:textId="290C283A">
      <w:pPr>
        <w:pStyle w:val="ListParagraph"/>
        <w:numPr>
          <w:ilvl w:val="0"/>
          <w:numId w:val="9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numbness or tingling (most often in the hands), </w:t>
      </w:r>
    </w:p>
    <w:p w:rsidR="00710EE0" w:rsidP="1BFB02E9" w:rsidRDefault="00710EE0" w14:paraId="5ADC7E70" w14:textId="2ABD094A">
      <w:pPr>
        <w:pStyle w:val="ListParagraph"/>
        <w:numPr>
          <w:ilvl w:val="0"/>
          <w:numId w:val="9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nervousness, </w:t>
      </w:r>
      <w:r w:rsidRPr="1BFB02E9" w:rsidR="1F2A4246">
        <w:rPr>
          <w:rFonts w:ascii="Cambria" w:hAnsi="Cambria" w:eastAsia="Cambria" w:cs="Cambria"/>
          <w:sz w:val="22"/>
          <w:szCs w:val="22"/>
        </w:rPr>
        <w:t xml:space="preserve">dry </w:t>
      </w:r>
      <w:r w:rsidRPr="1BFB02E9" w:rsidR="1F2A4246">
        <w:rPr>
          <w:rFonts w:ascii="Cambria" w:hAnsi="Cambria" w:eastAsia="Cambria" w:cs="Cambria"/>
          <w:sz w:val="22"/>
          <w:szCs w:val="22"/>
        </w:rPr>
        <w:t>mouth</w:t>
      </w:r>
      <w:r w:rsidRPr="1BFB02E9" w:rsidR="1F2A4246">
        <w:rPr>
          <w:rFonts w:ascii="Cambria" w:hAnsi="Cambria" w:eastAsia="Cambria" w:cs="Cambria"/>
          <w:sz w:val="22"/>
          <w:szCs w:val="22"/>
        </w:rPr>
        <w:t xml:space="preserve"> and constipation</w:t>
      </w:r>
    </w:p>
    <w:p w:rsidR="00710EE0" w:rsidP="1BFB02E9" w:rsidRDefault="00710EE0" w14:paraId="56CBC5B6" w14:textId="39A65524">
      <w:pPr>
        <w:pStyle w:val="ListParagraph"/>
        <w:numPr>
          <w:ilvl w:val="0"/>
          <w:numId w:val="9"/>
        </w:numPr>
        <w:rPr>
          <w:rFonts w:ascii="Cambria" w:hAnsi="Cambria" w:eastAsia="Cambria" w:cs="Cambria"/>
          <w:sz w:val="22"/>
          <w:szCs w:val="22"/>
        </w:rPr>
      </w:pPr>
      <w:r w:rsidRPr="1BFB02E9" w:rsidR="1F2A4246">
        <w:rPr>
          <w:rFonts w:ascii="Cambria" w:hAnsi="Cambria" w:eastAsia="Cambria" w:cs="Cambria"/>
          <w:sz w:val="22"/>
          <w:szCs w:val="22"/>
        </w:rPr>
        <w:t>Increased blood pressure</w:t>
      </w:r>
    </w:p>
    <w:p w:rsidR="00710EE0" w:rsidP="1BFB02E9" w:rsidRDefault="00710EE0" w14:paraId="212E3F26" w14:textId="3E5E786E">
      <w:pPr>
        <w:pStyle w:val="ListParagraph"/>
        <w:numPr>
          <w:ilvl w:val="0"/>
          <w:numId w:val="7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Serious </w:t>
      </w:r>
      <w:r w:rsidRPr="1BFB02E9" w:rsidR="7A0F4FD1">
        <w:rPr>
          <w:rFonts w:ascii="Cambria" w:hAnsi="Cambria" w:eastAsia="Cambria" w:cs="Cambria"/>
          <w:sz w:val="22"/>
          <w:szCs w:val="22"/>
        </w:rPr>
        <w:t>but less common side effects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: </w:t>
      </w:r>
    </w:p>
    <w:p w:rsidR="00710EE0" w:rsidP="1BFB02E9" w:rsidRDefault="00710EE0" w14:paraId="1C4749B4" w14:textId="29A08477">
      <w:pPr>
        <w:pStyle w:val="ListParagraph"/>
        <w:numPr>
          <w:ilvl w:val="0"/>
          <w:numId w:val="8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Birth defects (women should not get pregnant while taking this medication), </w:t>
      </w:r>
    </w:p>
    <w:p w:rsidR="00710EE0" w:rsidP="1BFB02E9" w:rsidRDefault="00710EE0" w14:paraId="3D3945D3" w14:textId="5A8F6F67">
      <w:pPr>
        <w:pStyle w:val="ListParagraph"/>
        <w:numPr>
          <w:ilvl w:val="0"/>
          <w:numId w:val="8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glaucoma,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kidney stones.</w:t>
      </w:r>
    </w:p>
    <w:p w:rsidR="6C823C0B" w:rsidP="1BFB02E9" w:rsidRDefault="6C823C0B" w14:paraId="389018F3" w14:textId="27167C8F">
      <w:pPr>
        <w:pStyle w:val="Normal"/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 </w:t>
      </w:r>
    </w:p>
    <w:p w:rsidR="00710EE0" w:rsidP="30EA67E1" w:rsidRDefault="00710EE0" w14:paraId="5D3F954D" w14:textId="0D3B648F">
      <w:pPr>
        <w:pStyle w:val="Normal"/>
        <w:rPr>
          <w:rFonts w:ascii="Cambria" w:hAnsi="Cambria" w:eastAsia="Cambria" w:cs="Cambria"/>
          <w:b w:val="1"/>
          <w:bCs w:val="1"/>
          <w:sz w:val="28"/>
          <w:szCs w:val="28"/>
        </w:rPr>
      </w:pPr>
      <w:r w:rsidRPr="30EA67E1" w:rsidR="2C67A376">
        <w:rPr>
          <w:rFonts w:ascii="Cambria" w:hAnsi="Cambria" w:eastAsia="Cambria" w:cs="Cambria"/>
          <w:b w:val="1"/>
          <w:bCs w:val="1"/>
          <w:sz w:val="28"/>
          <w:szCs w:val="28"/>
        </w:rPr>
        <w:t>Naltrexone/Bupropion combination (</w:t>
      </w:r>
      <w:r w:rsidRPr="30EA67E1" w:rsidR="2C67A376">
        <w:rPr>
          <w:rFonts w:ascii="Cambria" w:hAnsi="Cambria" w:eastAsia="Cambria" w:cs="Cambria"/>
          <w:b w:val="1"/>
          <w:bCs w:val="1"/>
          <w:sz w:val="28"/>
          <w:szCs w:val="28"/>
        </w:rPr>
        <w:t>Contrave</w:t>
      </w:r>
      <w:r w:rsidRPr="30EA67E1" w:rsidR="2C67A376">
        <w:rPr>
          <w:rFonts w:ascii="Cambria" w:hAnsi="Cambria" w:eastAsia="Cambria" w:cs="Cambria"/>
          <w:b w:val="1"/>
          <w:bCs w:val="1"/>
          <w:sz w:val="28"/>
          <w:szCs w:val="28"/>
        </w:rPr>
        <w:t>)</w:t>
      </w:r>
    </w:p>
    <w:p w:rsidR="00710EE0" w:rsidP="1BFB02E9" w:rsidRDefault="00710EE0" w14:paraId="276BA649" w14:textId="3220A72F">
      <w:pPr>
        <w:pStyle w:val="ListParagraph"/>
        <w:numPr>
          <w:ilvl w:val="0"/>
          <w:numId w:val="11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Works best on cravings and thoughts about food. </w:t>
      </w:r>
    </w:p>
    <w:p w:rsidR="00710EE0" w:rsidP="1BFB02E9" w:rsidRDefault="00710EE0" w14:paraId="583216E6" w14:textId="023782A9">
      <w:pPr>
        <w:pStyle w:val="ListParagraph"/>
        <w:numPr>
          <w:ilvl w:val="0"/>
          <w:numId w:val="11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Naltrexone can be used for alcohol or opioid addiction, and Bupropion is an antidepressant and smoking cessation aid.</w:t>
      </w:r>
    </w:p>
    <w:p w:rsidR="6F29F384" w:rsidP="1BFB02E9" w:rsidRDefault="6F29F384" w14:paraId="428DAB5A" w14:textId="2169DC65">
      <w:pPr>
        <w:pStyle w:val="ListParagraph"/>
        <w:numPr>
          <w:ilvl w:val="0"/>
          <w:numId w:val="11"/>
        </w:numPr>
        <w:rPr>
          <w:rFonts w:ascii="Cambria" w:hAnsi="Cambria" w:eastAsia="Cambria" w:cs="Cambria"/>
          <w:sz w:val="22"/>
          <w:szCs w:val="22"/>
        </w:rPr>
      </w:pPr>
      <w:r w:rsidRPr="1BFB02E9" w:rsidR="6F29F384">
        <w:rPr>
          <w:rFonts w:ascii="Cambria" w:hAnsi="Cambria" w:eastAsia="Cambria" w:cs="Cambria"/>
          <w:sz w:val="22"/>
          <w:szCs w:val="22"/>
        </w:rPr>
        <w:t>Not recommended for those with seizure history or risk of seizure, or for those who are taking opioids</w:t>
      </w:r>
    </w:p>
    <w:p w:rsidR="00710EE0" w:rsidP="1BFB02E9" w:rsidRDefault="00710EE0" w14:paraId="6FD599B5" w14:textId="1D61EBEC">
      <w:pPr>
        <w:pStyle w:val="ListParagraph"/>
        <w:numPr>
          <w:ilvl w:val="0"/>
          <w:numId w:val="11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Common side effects</w:t>
      </w:r>
      <w:r w:rsidRPr="1BFB02E9" w:rsidR="69478F42">
        <w:rPr>
          <w:rFonts w:ascii="Cambria" w:hAnsi="Cambria" w:eastAsia="Cambria" w:cs="Cambria"/>
          <w:sz w:val="22"/>
          <w:szCs w:val="22"/>
        </w:rPr>
        <w:t>: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</w:t>
      </w:r>
    </w:p>
    <w:p w:rsidR="00710EE0" w:rsidP="1BFB02E9" w:rsidRDefault="00710EE0" w14:paraId="76DB2E52" w14:textId="4F8D8B35">
      <w:pPr>
        <w:pStyle w:val="ListParagraph"/>
        <w:numPr>
          <w:ilvl w:val="0"/>
          <w:numId w:val="12"/>
        </w:numPr>
        <w:rPr>
          <w:rFonts w:ascii="Cambria" w:hAnsi="Cambria" w:eastAsia="Cambria" w:cs="Cambria"/>
          <w:sz w:val="22"/>
          <w:szCs w:val="22"/>
        </w:rPr>
      </w:pPr>
      <w:r w:rsidRPr="1BFB02E9" w:rsidR="7ADDA451">
        <w:rPr>
          <w:rFonts w:ascii="Cambria" w:hAnsi="Cambria" w:eastAsia="Cambria" w:cs="Cambria"/>
          <w:sz w:val="22"/>
          <w:szCs w:val="22"/>
        </w:rPr>
        <w:t>N</w:t>
      </w:r>
      <w:r w:rsidRPr="1BFB02E9" w:rsidR="2C67A376">
        <w:rPr>
          <w:rFonts w:ascii="Cambria" w:hAnsi="Cambria" w:eastAsia="Cambria" w:cs="Cambria"/>
          <w:sz w:val="22"/>
          <w:szCs w:val="22"/>
        </w:rPr>
        <w:t>ausea (which can get better with time),</w:t>
      </w:r>
    </w:p>
    <w:p w:rsidR="00710EE0" w:rsidP="1BFB02E9" w:rsidRDefault="00710EE0" w14:paraId="200AED17" w14:textId="668D2C10">
      <w:pPr>
        <w:pStyle w:val="ListParagraph"/>
        <w:numPr>
          <w:ilvl w:val="0"/>
          <w:numId w:val="12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 dizziness, headache, </w:t>
      </w:r>
    </w:p>
    <w:p w:rsidR="00710EE0" w:rsidP="1BFB02E9" w:rsidRDefault="00710EE0" w14:paraId="70E31520" w14:textId="45FDE0A4">
      <w:pPr>
        <w:pStyle w:val="ListParagraph"/>
        <w:numPr>
          <w:ilvl w:val="0"/>
          <w:numId w:val="12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possible increases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in blood pressure. </w:t>
      </w:r>
    </w:p>
    <w:p w:rsidR="00710EE0" w:rsidP="1BFB02E9" w:rsidRDefault="00710EE0" w14:paraId="23F4CFED" w14:textId="41D35C5D">
      <w:pPr>
        <w:pStyle w:val="ListParagraph"/>
        <w:numPr>
          <w:ilvl w:val="0"/>
          <w:numId w:val="13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Serious </w:t>
      </w:r>
      <w:r w:rsidRPr="1BFB02E9" w:rsidR="4E063455">
        <w:rPr>
          <w:rFonts w:ascii="Cambria" w:hAnsi="Cambria" w:eastAsia="Cambria" w:cs="Cambria"/>
          <w:sz w:val="22"/>
          <w:szCs w:val="22"/>
        </w:rPr>
        <w:t xml:space="preserve">but less </w:t>
      </w:r>
      <w:r w:rsidRPr="1BFB02E9" w:rsidR="4E063455">
        <w:rPr>
          <w:rFonts w:ascii="Cambria" w:hAnsi="Cambria" w:eastAsia="Cambria" w:cs="Cambria"/>
          <w:sz w:val="22"/>
          <w:szCs w:val="22"/>
        </w:rPr>
        <w:t>commonn</w:t>
      </w:r>
      <w:r w:rsidRPr="1BFB02E9" w:rsidR="4E063455">
        <w:rPr>
          <w:rFonts w:ascii="Cambria" w:hAnsi="Cambria" w:eastAsia="Cambria" w:cs="Cambria"/>
          <w:sz w:val="22"/>
          <w:szCs w:val="22"/>
        </w:rPr>
        <w:t xml:space="preserve"> </w:t>
      </w:r>
      <w:r w:rsidRPr="1BFB02E9" w:rsidR="2C67A376">
        <w:rPr>
          <w:rFonts w:ascii="Cambria" w:hAnsi="Cambria" w:eastAsia="Cambria" w:cs="Cambria"/>
          <w:sz w:val="22"/>
          <w:szCs w:val="22"/>
        </w:rPr>
        <w:t>side effects</w:t>
      </w:r>
      <w:r w:rsidRPr="1BFB02E9" w:rsidR="489A01DB">
        <w:rPr>
          <w:rFonts w:ascii="Cambria" w:hAnsi="Cambria" w:eastAsia="Cambria" w:cs="Cambria"/>
          <w:sz w:val="22"/>
          <w:szCs w:val="22"/>
        </w:rPr>
        <w:t>:</w:t>
      </w:r>
    </w:p>
    <w:p w:rsidR="00710EE0" w:rsidP="1BFB02E9" w:rsidRDefault="00710EE0" w14:paraId="73C4FD68" w14:textId="07084122">
      <w:pPr>
        <w:pStyle w:val="ListParagraph"/>
        <w:numPr>
          <w:ilvl w:val="0"/>
          <w:numId w:val="14"/>
        </w:numPr>
        <w:rPr>
          <w:rFonts w:ascii="Cambria" w:hAnsi="Cambria" w:eastAsia="Cambria" w:cs="Cambria"/>
          <w:sz w:val="22"/>
          <w:szCs w:val="22"/>
        </w:rPr>
      </w:pPr>
      <w:r w:rsidRPr="1BFB02E9" w:rsidR="489A01DB">
        <w:rPr>
          <w:rFonts w:ascii="Cambria" w:hAnsi="Cambria" w:eastAsia="Cambria" w:cs="Cambria"/>
          <w:sz w:val="22"/>
          <w:szCs w:val="22"/>
        </w:rPr>
        <w:t>S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eizure </w:t>
      </w:r>
      <w:r w:rsidRPr="1BFB02E9" w:rsidR="6392D069">
        <w:rPr>
          <w:rFonts w:ascii="Cambria" w:hAnsi="Cambria" w:eastAsia="Cambria" w:cs="Cambria"/>
          <w:sz w:val="22"/>
          <w:szCs w:val="22"/>
        </w:rPr>
        <w:t>,</w:t>
      </w:r>
      <w:r w:rsidRPr="1BFB02E9" w:rsidR="2C67A376">
        <w:rPr>
          <w:rFonts w:ascii="Cambria" w:hAnsi="Cambria" w:eastAsia="Cambria" w:cs="Cambria"/>
          <w:sz w:val="22"/>
          <w:szCs w:val="22"/>
        </w:rPr>
        <w:t>mood changes</w:t>
      </w:r>
    </w:p>
    <w:p w:rsidR="00710EE0" w:rsidP="6C823C0B" w:rsidRDefault="00710EE0" w14:paraId="5415E131" w14:textId="45E069D1">
      <w:pPr>
        <w:pStyle w:val="ListParagraph"/>
        <w:ind w:left="720" w:hanging="0"/>
        <w:rPr>
          <w:rFonts w:ascii="Cambria" w:hAnsi="Cambria" w:eastAsia="Cambria" w:cs="Cambria"/>
        </w:rPr>
      </w:pPr>
    </w:p>
    <w:p w:rsidR="00710EE0" w:rsidP="30EA67E1" w:rsidRDefault="00710EE0" w14:paraId="2CA42186" w14:textId="4EE670DA">
      <w:pPr>
        <w:pStyle w:val="Normal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30EA67E1" w:rsidR="2C67A376">
        <w:rPr>
          <w:rFonts w:ascii="Cambria" w:hAnsi="Cambria" w:eastAsia="Cambria" w:cs="Cambria"/>
          <w:b w:val="1"/>
          <w:bCs w:val="1"/>
          <w:sz w:val="28"/>
          <w:szCs w:val="28"/>
        </w:rPr>
        <w:t xml:space="preserve">GLP-1 Agonists: 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>Wegovy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(</w:t>
      </w:r>
      <w:r w:rsidRPr="30EA67E1" w:rsidR="253BF377">
        <w:rPr>
          <w:rFonts w:ascii="Cambria" w:hAnsi="Cambria" w:eastAsia="Cambria" w:cs="Cambria"/>
          <w:b w:val="1"/>
          <w:bCs w:val="1"/>
          <w:sz w:val="24"/>
          <w:szCs w:val="24"/>
        </w:rPr>
        <w:t>S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>emaglutide</w:t>
      </w:r>
      <w:r w:rsidRPr="30EA67E1" w:rsidR="6CBC677B">
        <w:rPr>
          <w:rFonts w:ascii="Cambria" w:hAnsi="Cambria" w:eastAsia="Cambria" w:cs="Cambria"/>
          <w:b w:val="1"/>
          <w:bCs w:val="1"/>
          <w:sz w:val="24"/>
          <w:szCs w:val="24"/>
        </w:rPr>
        <w:t>/Ozempic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), </w:t>
      </w:r>
      <w:r w:rsidRPr="30EA67E1" w:rsidR="2D578B92">
        <w:rPr>
          <w:rFonts w:ascii="Cambria" w:hAnsi="Cambria" w:eastAsia="Cambria" w:cs="Cambria"/>
          <w:b w:val="1"/>
          <w:bCs w:val="1"/>
          <w:sz w:val="24"/>
          <w:szCs w:val="24"/>
        </w:rPr>
        <w:t>Zepbound</w:t>
      </w:r>
      <w:r w:rsidRPr="30EA67E1" w:rsidR="2D578B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(</w:t>
      </w:r>
      <w:r w:rsidRPr="30EA67E1" w:rsidR="2D578B92">
        <w:rPr>
          <w:rFonts w:ascii="Cambria" w:hAnsi="Cambria" w:eastAsia="Cambria" w:cs="Cambria"/>
          <w:b w:val="1"/>
          <w:bCs w:val="1"/>
          <w:sz w:val="24"/>
          <w:szCs w:val="24"/>
        </w:rPr>
        <w:t>Tirzepatide</w:t>
      </w:r>
      <w:r w:rsidRPr="30EA67E1" w:rsidR="2D578B92">
        <w:rPr>
          <w:rFonts w:ascii="Cambria" w:hAnsi="Cambria" w:eastAsia="Cambria" w:cs="Cambria"/>
          <w:b w:val="1"/>
          <w:bCs w:val="1"/>
          <w:sz w:val="24"/>
          <w:szCs w:val="24"/>
        </w:rPr>
        <w:t>/</w:t>
      </w:r>
      <w:r w:rsidRPr="30EA67E1" w:rsidR="2D578B92">
        <w:rPr>
          <w:rFonts w:ascii="Cambria" w:hAnsi="Cambria" w:eastAsia="Cambria" w:cs="Cambria"/>
          <w:b w:val="1"/>
          <w:bCs w:val="1"/>
          <w:sz w:val="24"/>
          <w:szCs w:val="24"/>
        </w:rPr>
        <w:t>Mounjaro</w:t>
      </w:r>
      <w:r w:rsidRPr="30EA67E1" w:rsidR="2D578B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), 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>Saxenda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(</w:t>
      </w:r>
      <w:r w:rsidRPr="30EA67E1" w:rsidR="61AA6F77">
        <w:rPr>
          <w:rFonts w:ascii="Cambria" w:hAnsi="Cambria" w:eastAsia="Cambria" w:cs="Cambria"/>
          <w:b w:val="1"/>
          <w:bCs w:val="1"/>
          <w:sz w:val="24"/>
          <w:szCs w:val="24"/>
        </w:rPr>
        <w:t>L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>iraglutide</w:t>
      </w:r>
      <w:r w:rsidRPr="30EA67E1" w:rsidR="3182B4A6">
        <w:rPr>
          <w:rFonts w:ascii="Cambria" w:hAnsi="Cambria" w:eastAsia="Cambria" w:cs="Cambria"/>
          <w:b w:val="1"/>
          <w:bCs w:val="1"/>
          <w:sz w:val="24"/>
          <w:szCs w:val="24"/>
        </w:rPr>
        <w:t>/Victoza</w:t>
      </w:r>
      <w:r w:rsidRPr="30EA67E1" w:rsidR="2C67A376">
        <w:rPr>
          <w:rFonts w:ascii="Cambria" w:hAnsi="Cambria" w:eastAsia="Cambria" w:cs="Cambria"/>
          <w:b w:val="1"/>
          <w:bCs w:val="1"/>
          <w:sz w:val="24"/>
          <w:szCs w:val="24"/>
        </w:rPr>
        <w:t>)</w:t>
      </w:r>
    </w:p>
    <w:p w:rsidR="00710EE0" w:rsidP="1BFB02E9" w:rsidRDefault="00710EE0" w14:paraId="40FCB9EF" w14:textId="21E4FABC">
      <w:pPr>
        <w:pStyle w:val="ListParagraph"/>
        <w:numPr>
          <w:ilvl w:val="0"/>
          <w:numId w:val="1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</w:rPr>
        <w:t xml:space="preserve"> </w:t>
      </w:r>
      <w:r w:rsidRPr="1BFB02E9" w:rsidR="2C67A376">
        <w:rPr>
          <w:rFonts w:ascii="Cambria" w:hAnsi="Cambria" w:eastAsia="Cambria" w:cs="Cambria"/>
          <w:sz w:val="22"/>
          <w:szCs w:val="22"/>
        </w:rPr>
        <w:t>One of the most effective medication classes for weight loss.</w:t>
      </w:r>
    </w:p>
    <w:p w:rsidR="6C73BDE7" w:rsidP="1BFB02E9" w:rsidRDefault="6C73BDE7" w14:paraId="2602136D" w14:textId="565A22E1">
      <w:pPr>
        <w:pStyle w:val="ListParagraph"/>
        <w:numPr>
          <w:ilvl w:val="0"/>
          <w:numId w:val="15"/>
        </w:numPr>
        <w:rPr>
          <w:rFonts w:ascii="Cambria" w:hAnsi="Cambria" w:eastAsia="Cambria" w:cs="Cambria"/>
          <w:sz w:val="22"/>
          <w:szCs w:val="22"/>
        </w:rPr>
      </w:pPr>
      <w:r w:rsidRPr="1BFB02E9" w:rsidR="6C73BDE7">
        <w:rPr>
          <w:rFonts w:ascii="Cambria" w:hAnsi="Cambria" w:eastAsia="Cambria" w:cs="Cambria"/>
          <w:sz w:val="22"/>
          <w:szCs w:val="22"/>
        </w:rPr>
        <w:t>Marketed under different brand names for diabetes but insurance coverage and dosing sometimes different (</w:t>
      </w:r>
      <w:r w:rsidRPr="1BFB02E9" w:rsidR="6C73BDE7">
        <w:rPr>
          <w:rFonts w:ascii="Cambria" w:hAnsi="Cambria" w:eastAsia="Cambria" w:cs="Cambria"/>
          <w:sz w:val="22"/>
          <w:szCs w:val="22"/>
        </w:rPr>
        <w:t>e.g.</w:t>
      </w:r>
      <w:r w:rsidRPr="1BFB02E9" w:rsidR="6C73BDE7">
        <w:rPr>
          <w:rFonts w:ascii="Cambria" w:hAnsi="Cambria" w:eastAsia="Cambria" w:cs="Cambria"/>
          <w:sz w:val="22"/>
          <w:szCs w:val="22"/>
        </w:rPr>
        <w:t xml:space="preserve"> Ozempic, </w:t>
      </w:r>
      <w:r w:rsidRPr="1BFB02E9" w:rsidR="6C73BDE7">
        <w:rPr>
          <w:rFonts w:ascii="Cambria" w:hAnsi="Cambria" w:eastAsia="Cambria" w:cs="Cambria"/>
          <w:sz w:val="22"/>
          <w:szCs w:val="22"/>
        </w:rPr>
        <w:t>Mounjaro</w:t>
      </w:r>
      <w:r w:rsidRPr="1BFB02E9" w:rsidR="6C73BDE7">
        <w:rPr>
          <w:rFonts w:ascii="Cambria" w:hAnsi="Cambria" w:eastAsia="Cambria" w:cs="Cambria"/>
          <w:sz w:val="22"/>
          <w:szCs w:val="22"/>
        </w:rPr>
        <w:t xml:space="preserve"> and Victoza)</w:t>
      </w:r>
    </w:p>
    <w:p w:rsidR="6C73BDE7" w:rsidP="1BFB02E9" w:rsidRDefault="6C73BDE7" w14:paraId="607E3B20" w14:textId="0A60F3A0">
      <w:pPr>
        <w:pStyle w:val="ListParagraph"/>
        <w:numPr>
          <w:ilvl w:val="0"/>
          <w:numId w:val="15"/>
        </w:numPr>
        <w:rPr>
          <w:rFonts w:ascii="Cambria" w:hAnsi="Cambria" w:eastAsia="Cambria" w:cs="Cambria"/>
          <w:sz w:val="22"/>
          <w:szCs w:val="22"/>
        </w:rPr>
      </w:pPr>
      <w:r w:rsidRPr="1BFB02E9" w:rsidR="6C73BDE7">
        <w:rPr>
          <w:rFonts w:ascii="Cambria" w:hAnsi="Cambria" w:eastAsia="Cambria" w:cs="Cambria"/>
          <w:sz w:val="22"/>
          <w:szCs w:val="22"/>
        </w:rPr>
        <w:t>Slows stomach emptying and decrease hunger hormone to increase feeling of fullness</w:t>
      </w:r>
    </w:p>
    <w:p w:rsidR="00710EE0" w:rsidP="1BFB02E9" w:rsidRDefault="00710EE0" w14:paraId="587C720B" w14:textId="14AC0BC8">
      <w:pPr>
        <w:pStyle w:val="ListParagraph"/>
        <w:numPr>
          <w:ilvl w:val="0"/>
          <w:numId w:val="1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Weekly injection (except </w:t>
      </w:r>
      <w:r w:rsidRPr="1BFB02E9" w:rsidR="2C67A376">
        <w:rPr>
          <w:rFonts w:ascii="Cambria" w:hAnsi="Cambria" w:eastAsia="Cambria" w:cs="Cambria"/>
          <w:sz w:val="22"/>
          <w:szCs w:val="22"/>
        </w:rPr>
        <w:t>Saxenda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which is daily).</w:t>
      </w:r>
    </w:p>
    <w:p w:rsidR="1C96749A" w:rsidP="1BFB02E9" w:rsidRDefault="1C96749A" w14:paraId="5E31B42E" w14:textId="1351DCED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mbria" w:hAnsi="Cambria" w:eastAsia="Cambria" w:cs="Cambria"/>
          <w:sz w:val="22"/>
          <w:szCs w:val="22"/>
        </w:rPr>
      </w:pPr>
      <w:r w:rsidRPr="1BFB02E9" w:rsidR="1C96749A">
        <w:rPr>
          <w:rFonts w:ascii="Cambria" w:hAnsi="Cambria" w:eastAsia="Cambria" w:cs="Cambria"/>
          <w:sz w:val="22"/>
          <w:szCs w:val="22"/>
        </w:rPr>
        <w:t>Coverage depending on individual insurance</w:t>
      </w:r>
    </w:p>
    <w:p w:rsidR="1C96749A" w:rsidP="1BFB02E9" w:rsidRDefault="1C96749A" w14:paraId="39CB60ED" w14:textId="31947688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mbria" w:hAnsi="Cambria" w:eastAsia="Cambria" w:cs="Cambria"/>
          <w:sz w:val="22"/>
          <w:szCs w:val="22"/>
        </w:rPr>
      </w:pPr>
      <w:r w:rsidRPr="1BFB02E9" w:rsidR="1C96749A">
        <w:rPr>
          <w:rFonts w:ascii="Cambria" w:hAnsi="Cambria" w:eastAsia="Cambria" w:cs="Cambria"/>
          <w:sz w:val="22"/>
          <w:szCs w:val="22"/>
        </w:rPr>
        <w:t>Manufacturing drug shortages may affect access</w:t>
      </w:r>
    </w:p>
    <w:p w:rsidR="00710EE0" w:rsidP="1BFB02E9" w:rsidRDefault="00710EE0" w14:paraId="3A04E9E4" w14:textId="51D70E53">
      <w:pPr>
        <w:pStyle w:val="ListParagraph"/>
        <w:numPr>
          <w:ilvl w:val="0"/>
          <w:numId w:val="1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Cannot</w:t>
      </w:r>
      <w:r w:rsidRPr="1BFB02E9" w:rsidR="2C67A376">
        <w:rPr>
          <w:rFonts w:ascii="Cambria" w:hAnsi="Cambria" w:eastAsia="Cambria" w:cs="Cambria"/>
          <w:sz w:val="22"/>
          <w:szCs w:val="22"/>
        </w:rPr>
        <w:t xml:space="preserve"> be taken with a family history of thyroid cancer or history of pancreatitis.</w:t>
      </w:r>
    </w:p>
    <w:p w:rsidR="00710EE0" w:rsidP="1BFB02E9" w:rsidRDefault="00710EE0" w14:paraId="32BF347B" w14:textId="0BC625C9">
      <w:pPr>
        <w:pStyle w:val="ListParagraph"/>
        <w:numPr>
          <w:ilvl w:val="0"/>
          <w:numId w:val="15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Common side effects</w:t>
      </w:r>
      <w:r w:rsidRPr="1BFB02E9" w:rsidR="37E5CFE1">
        <w:rPr>
          <w:rFonts w:ascii="Cambria" w:hAnsi="Cambria" w:eastAsia="Cambria" w:cs="Cambria"/>
          <w:sz w:val="22"/>
          <w:szCs w:val="22"/>
        </w:rPr>
        <w:t>:</w:t>
      </w:r>
    </w:p>
    <w:p w:rsidR="00710EE0" w:rsidP="1BFB02E9" w:rsidRDefault="00710EE0" w14:paraId="259B62A6" w14:textId="66AB3E2E">
      <w:pPr>
        <w:pStyle w:val="ListParagraph"/>
        <w:numPr>
          <w:ilvl w:val="0"/>
          <w:numId w:val="16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 xml:space="preserve">abdominal pain, </w:t>
      </w:r>
    </w:p>
    <w:p w:rsidR="00710EE0" w:rsidP="1BFB02E9" w:rsidRDefault="00710EE0" w14:paraId="2C078E63" w14:textId="23F8853C">
      <w:pPr>
        <w:pStyle w:val="ListParagraph"/>
        <w:numPr>
          <w:ilvl w:val="0"/>
          <w:numId w:val="16"/>
        </w:numPr>
        <w:rPr>
          <w:rFonts w:ascii="Cambria" w:hAnsi="Cambria" w:eastAsia="Cambria" w:cs="Cambria"/>
          <w:sz w:val="22"/>
          <w:szCs w:val="22"/>
        </w:rPr>
      </w:pPr>
      <w:r w:rsidRPr="1BFB02E9" w:rsidR="2C67A376">
        <w:rPr>
          <w:rFonts w:ascii="Cambria" w:hAnsi="Cambria" w:eastAsia="Cambria" w:cs="Cambria"/>
          <w:sz w:val="22"/>
          <w:szCs w:val="22"/>
        </w:rPr>
        <w:t>nausea, vomiting, diarrhea, constipation, heartburn, and flatulence.</w:t>
      </w:r>
    </w:p>
    <w:sectPr w:rsidR="00710E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462f04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ce5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354d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a712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5728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3b81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0575d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7d9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b8d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3ddf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1ba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4b9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caa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e82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47c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13f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2733B3"/>
    <w:rsid w:val="00710EE0"/>
    <w:rsid w:val="00AE1462"/>
    <w:rsid w:val="00F2BA46"/>
    <w:rsid w:val="028E8AA7"/>
    <w:rsid w:val="0546829E"/>
    <w:rsid w:val="05F67D92"/>
    <w:rsid w:val="0661D75A"/>
    <w:rsid w:val="0D1A9CF4"/>
    <w:rsid w:val="0D519483"/>
    <w:rsid w:val="0E4EE788"/>
    <w:rsid w:val="0EED64E4"/>
    <w:rsid w:val="102BB94C"/>
    <w:rsid w:val="10893545"/>
    <w:rsid w:val="109122CB"/>
    <w:rsid w:val="128FFD0E"/>
    <w:rsid w:val="13025B75"/>
    <w:rsid w:val="130519F1"/>
    <w:rsid w:val="14798863"/>
    <w:rsid w:val="14B53678"/>
    <w:rsid w:val="16B6E9C9"/>
    <w:rsid w:val="1BFB02E9"/>
    <w:rsid w:val="1C96749A"/>
    <w:rsid w:val="1D567D76"/>
    <w:rsid w:val="1E2733B3"/>
    <w:rsid w:val="1F0B7634"/>
    <w:rsid w:val="1F2A4246"/>
    <w:rsid w:val="237C4474"/>
    <w:rsid w:val="253BF377"/>
    <w:rsid w:val="29A52715"/>
    <w:rsid w:val="2ADBB53F"/>
    <w:rsid w:val="2BE1B1A7"/>
    <w:rsid w:val="2C67A376"/>
    <w:rsid w:val="2D2B1440"/>
    <w:rsid w:val="2D578B92"/>
    <w:rsid w:val="2EC6E4A1"/>
    <w:rsid w:val="30EA67E1"/>
    <w:rsid w:val="3182B4A6"/>
    <w:rsid w:val="339A55C4"/>
    <w:rsid w:val="366B7618"/>
    <w:rsid w:val="36E9AACF"/>
    <w:rsid w:val="37E5CFE1"/>
    <w:rsid w:val="3989EE7D"/>
    <w:rsid w:val="3A8C7848"/>
    <w:rsid w:val="3CC18F3F"/>
    <w:rsid w:val="3F9FF804"/>
    <w:rsid w:val="40F23075"/>
    <w:rsid w:val="41E72715"/>
    <w:rsid w:val="42A9AD0F"/>
    <w:rsid w:val="4349F920"/>
    <w:rsid w:val="43A94449"/>
    <w:rsid w:val="45D86EFF"/>
    <w:rsid w:val="489A01DB"/>
    <w:rsid w:val="4DCB75FC"/>
    <w:rsid w:val="4E063455"/>
    <w:rsid w:val="4F806EBA"/>
    <w:rsid w:val="510122BD"/>
    <w:rsid w:val="53C46487"/>
    <w:rsid w:val="57F9540F"/>
    <w:rsid w:val="5C043C65"/>
    <w:rsid w:val="5E40A9CC"/>
    <w:rsid w:val="5FC1AF37"/>
    <w:rsid w:val="61AA6F77"/>
    <w:rsid w:val="6392D069"/>
    <w:rsid w:val="63E0D8A8"/>
    <w:rsid w:val="6456D1B0"/>
    <w:rsid w:val="67906992"/>
    <w:rsid w:val="69131196"/>
    <w:rsid w:val="69478F42"/>
    <w:rsid w:val="6C73BDE7"/>
    <w:rsid w:val="6C823C0B"/>
    <w:rsid w:val="6CBC677B"/>
    <w:rsid w:val="6CEF6B8F"/>
    <w:rsid w:val="6D7C91AD"/>
    <w:rsid w:val="6F29F384"/>
    <w:rsid w:val="7209F8E8"/>
    <w:rsid w:val="727866DC"/>
    <w:rsid w:val="72F5CCD8"/>
    <w:rsid w:val="73E3E45A"/>
    <w:rsid w:val="78E7A860"/>
    <w:rsid w:val="7A0F4FD1"/>
    <w:rsid w:val="7ADDA451"/>
    <w:rsid w:val="7B5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33B3"/>
  <w15:chartTrackingRefBased/>
  <w15:docId w15:val="{C28B1A66-F522-40DF-A38B-41684ABD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2897694c9584d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Gunardi Irawan MD, DABOM</dc:creator>
  <keywords/>
  <dc:description/>
  <lastModifiedBy>Gunardi Irawan MD, DABOM</lastModifiedBy>
  <revision>5</revision>
  <dcterms:created xsi:type="dcterms:W3CDTF">2024-06-06T16:46:00.0000000Z</dcterms:created>
  <dcterms:modified xsi:type="dcterms:W3CDTF">2024-06-06T18:05:48.6308120Z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65038d-b2f8-4d8a-b52f-8c05d9e69ab6_Enabled">
    <vt:lpwstr>true</vt:lpwstr>
  </property>
  <property fmtid="{D5CDD505-2E9C-101B-9397-08002B2CF9AE}" pid="3" name="MSIP_Label_8765038d-b2f8-4d8a-b52f-8c05d9e69ab6_SetDate">
    <vt:lpwstr>2024-06-06T16:46:44Z</vt:lpwstr>
  </property>
  <property fmtid="{D5CDD505-2E9C-101B-9397-08002B2CF9AE}" pid="4" name="MSIP_Label_8765038d-b2f8-4d8a-b52f-8c05d9e69ab6_Method">
    <vt:lpwstr>Standard</vt:lpwstr>
  </property>
  <property fmtid="{D5CDD505-2E9C-101B-9397-08002B2CF9AE}" pid="5" name="MSIP_Label_8765038d-b2f8-4d8a-b52f-8c05d9e69ab6_Name">
    <vt:lpwstr>defa4170-0d19-0005-0004-bc88714345d2</vt:lpwstr>
  </property>
  <property fmtid="{D5CDD505-2E9C-101B-9397-08002B2CF9AE}" pid="6" name="MSIP_Label_8765038d-b2f8-4d8a-b52f-8c05d9e69ab6_SiteId">
    <vt:lpwstr>340754e0-2e26-48bf-a414-56f83a2ec90b</vt:lpwstr>
  </property>
  <property fmtid="{D5CDD505-2E9C-101B-9397-08002B2CF9AE}" pid="7" name="MSIP_Label_8765038d-b2f8-4d8a-b52f-8c05d9e69ab6_ActionId">
    <vt:lpwstr>1cc73508-0eb1-4388-b440-b4a730ab2361</vt:lpwstr>
  </property>
  <property fmtid="{D5CDD505-2E9C-101B-9397-08002B2CF9AE}" pid="8" name="MSIP_Label_8765038d-b2f8-4d8a-b52f-8c05d9e69ab6_ContentBits">
    <vt:lpwstr>0</vt:lpwstr>
  </property>
</Properties>
</file>